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72" w:rsidRDefault="002A7CA9" w:rsidP="002A7CA9">
      <w:pPr>
        <w:pStyle w:val="NoSpacing"/>
        <w:jc w:val="center"/>
        <w:rPr>
          <w:b/>
          <w:u w:val="single"/>
        </w:rPr>
      </w:pPr>
      <w:r w:rsidRPr="002A7CA9">
        <w:rPr>
          <w:b/>
          <w:u w:val="single"/>
        </w:rPr>
        <w:t>Security Policies Mark Scheme</w:t>
      </w:r>
    </w:p>
    <w:p w:rsidR="002A7CA9" w:rsidRPr="002A7CA9" w:rsidRDefault="002A7CA9" w:rsidP="002A7CA9">
      <w:pPr>
        <w:pStyle w:val="NoSpacing"/>
        <w:rPr>
          <w:b/>
          <w:u w:val="single"/>
        </w:rPr>
      </w:pPr>
    </w:p>
    <w:p w:rsidR="002A7CA9" w:rsidRDefault="002A7CA9" w:rsidP="002A7CA9">
      <w:pPr>
        <w:pStyle w:val="NoSpacing"/>
      </w:pPr>
      <w:r>
        <w:t>1.</w:t>
      </w:r>
    </w:p>
    <w:p w:rsid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  <w:r w:rsidRPr="002A7CA9">
        <w:t>You need to identify potential risks </w:t>
      </w:r>
    </w:p>
    <w:p w:rsidR="002A7CA9" w:rsidRDefault="002A7CA9" w:rsidP="002A7CA9">
      <w:pPr>
        <w:pStyle w:val="NoSpacing"/>
      </w:pPr>
      <w:proofErr w:type="gramStart"/>
      <w:r w:rsidRPr="002A7CA9">
        <w:rPr>
          <w:lang w:val="en-US"/>
        </w:rPr>
        <w:t>e.g</w:t>
      </w:r>
      <w:proofErr w:type="gramEnd"/>
      <w:r w:rsidRPr="002A7CA9">
        <w:rPr>
          <w:lang w:val="en-US"/>
        </w:rPr>
        <w:t xml:space="preserve">. viruses / fire / natural damage / hacking / systems failure / fraud, </w:t>
      </w:r>
      <w:proofErr w:type="spellStart"/>
      <w:r w:rsidRPr="002A7CA9">
        <w:rPr>
          <w:lang w:val="en-US"/>
        </w:rPr>
        <w:t>etc</w:t>
      </w:r>
      <w:proofErr w:type="spellEnd"/>
      <w:r w:rsidRPr="002A7CA9">
        <w:rPr>
          <w:lang w:val="en-US"/>
        </w:rPr>
        <w:t xml:space="preserve"> </w:t>
      </w:r>
    </w:p>
    <w:p w:rsidR="002A7CA9" w:rsidRP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  <w:r w:rsidRPr="002A7CA9">
        <w:t>Understand the likelihood of risk occurring </w:t>
      </w:r>
    </w:p>
    <w:p w:rsidR="002A7CA9" w:rsidRPr="002A7CA9" w:rsidRDefault="002A7CA9" w:rsidP="002A7CA9">
      <w:pPr>
        <w:pStyle w:val="NoSpacing"/>
      </w:pPr>
      <w:proofErr w:type="gramStart"/>
      <w:r w:rsidRPr="002A7CA9">
        <w:rPr>
          <w:lang w:val="en-US"/>
        </w:rPr>
        <w:t>some</w:t>
      </w:r>
      <w:proofErr w:type="gramEnd"/>
      <w:r w:rsidRPr="002A7CA9">
        <w:rPr>
          <w:lang w:val="en-US"/>
        </w:rPr>
        <w:t xml:space="preserve"> things such as power cut are inevitable but explosions much less  likely - senior managers have to assess the likelihood of each risk occurring and put in the necessary security </w:t>
      </w:r>
    </w:p>
    <w:p w:rsidR="002A7CA9" w:rsidRP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  <w:r w:rsidRPr="002A7CA9">
        <w:t>What are the short and l</w:t>
      </w:r>
      <w:r>
        <w:t>ong term consequences of threat?</w:t>
      </w:r>
    </w:p>
    <w:p w:rsidR="002A7CA9" w:rsidRPr="002A7CA9" w:rsidRDefault="002A7CA9" w:rsidP="002A7CA9">
      <w:pPr>
        <w:pStyle w:val="NoSpacing"/>
      </w:pPr>
      <w:proofErr w:type="gramStart"/>
      <w:r w:rsidRPr="002A7CA9">
        <w:rPr>
          <w:lang w:val="en-US"/>
        </w:rPr>
        <w:t>resources</w:t>
      </w:r>
      <w:proofErr w:type="gramEnd"/>
      <w:r w:rsidRPr="002A7CA9">
        <w:rPr>
          <w:lang w:val="en-US"/>
        </w:rPr>
        <w:t xml:space="preserve"> (staff equipment, </w:t>
      </w:r>
      <w:proofErr w:type="spellStart"/>
      <w:r w:rsidRPr="002A7CA9">
        <w:rPr>
          <w:lang w:val="en-US"/>
        </w:rPr>
        <w:t>etc</w:t>
      </w:r>
      <w:proofErr w:type="spellEnd"/>
      <w:r w:rsidRPr="002A7CA9">
        <w:rPr>
          <w:lang w:val="en-US"/>
        </w:rPr>
        <w:t>) need to be directed towards recovering the data / may have to pay compensation / financial loss due to loss of business through not being able to take orders / embarrassment/ prosecution / loss of integrity / ban</w:t>
      </w:r>
      <w:bookmarkStart w:id="0" w:name="_GoBack"/>
      <w:bookmarkEnd w:id="0"/>
      <w:r w:rsidRPr="002A7CA9">
        <w:rPr>
          <w:lang w:val="en-US"/>
        </w:rPr>
        <w:t xml:space="preserve">kruptcy / cost of replacing equipment </w:t>
      </w:r>
    </w:p>
    <w:p w:rsidR="002A7CA9" w:rsidRP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  <w:r w:rsidRPr="002A7CA9">
        <w:t>How well equipped are you to deal with the threat </w:t>
      </w:r>
    </w:p>
    <w:p w:rsidR="002A7CA9" w:rsidRPr="002A7CA9" w:rsidRDefault="002A7CA9" w:rsidP="002A7CA9">
      <w:pPr>
        <w:pStyle w:val="NoSpacing"/>
      </w:pPr>
      <w:proofErr w:type="gramStart"/>
      <w:r w:rsidRPr="002A7CA9">
        <w:rPr>
          <w:lang w:val="en-US"/>
        </w:rPr>
        <w:t>has</w:t>
      </w:r>
      <w:proofErr w:type="gramEnd"/>
      <w:r w:rsidRPr="002A7CA9">
        <w:rPr>
          <w:lang w:val="en-US"/>
        </w:rPr>
        <w:t xml:space="preserve"> to be reviewed periodically because of changing needs - disaster recovery program – backup strategy </w:t>
      </w:r>
    </w:p>
    <w:p w:rsid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  <w:r>
        <w:t>2.</w:t>
      </w:r>
    </w:p>
    <w:p w:rsidR="002A7CA9" w:rsidRDefault="002A7CA9" w:rsidP="002A7CA9">
      <w:pPr>
        <w:pStyle w:val="NoSpacing"/>
      </w:pPr>
    </w:p>
    <w:p w:rsidR="002A7CA9" w:rsidRPr="002A7CA9" w:rsidRDefault="002A7CA9" w:rsidP="002A7CA9">
      <w:pPr>
        <w:pStyle w:val="NoSpacing"/>
      </w:pPr>
      <w:r w:rsidRPr="002A7CA9">
        <w:rPr>
          <w:u w:val="single"/>
          <w:lang w:val="en-US"/>
        </w:rPr>
        <w:t>Logical (software) methods</w:t>
      </w:r>
    </w:p>
    <w:p w:rsidR="002A7CA9" w:rsidRPr="002A7CA9" w:rsidRDefault="002A7CA9" w:rsidP="002A7CA9">
      <w:pPr>
        <w:pStyle w:val="NoSpacing"/>
      </w:pPr>
      <w:r w:rsidRPr="002A7CA9">
        <w:rPr>
          <w:lang w:val="en-US"/>
        </w:rPr>
        <w:t xml:space="preserve">User ids, passwords, levels of access </w:t>
      </w:r>
      <w:proofErr w:type="gramStart"/>
      <w:r w:rsidRPr="002A7CA9">
        <w:rPr>
          <w:lang w:val="en-US"/>
        </w:rPr>
        <w:t>( e.g</w:t>
      </w:r>
      <w:proofErr w:type="gramEnd"/>
      <w:r w:rsidRPr="002A7CA9">
        <w:rPr>
          <w:lang w:val="en-US"/>
        </w:rPr>
        <w:t xml:space="preserve">. who can update web pages) firewalls, encryption. </w:t>
      </w:r>
    </w:p>
    <w:p w:rsidR="002A7CA9" w:rsidRPr="002A7CA9" w:rsidRDefault="002A7CA9" w:rsidP="002A7CA9">
      <w:pPr>
        <w:pStyle w:val="NoSpacing"/>
      </w:pPr>
    </w:p>
    <w:p w:rsidR="002A7CA9" w:rsidRPr="002A7CA9" w:rsidRDefault="002A7CA9" w:rsidP="002A7CA9">
      <w:pPr>
        <w:pStyle w:val="NoSpacing"/>
      </w:pPr>
      <w:r w:rsidRPr="002A7CA9">
        <w:rPr>
          <w:u w:val="single"/>
          <w:lang w:val="en-US"/>
        </w:rPr>
        <w:t>Auditing for detection</w:t>
      </w:r>
    </w:p>
    <w:p w:rsidR="002A7CA9" w:rsidRPr="002A7CA9" w:rsidRDefault="002A7CA9" w:rsidP="002A7CA9">
      <w:pPr>
        <w:pStyle w:val="NoSpacing"/>
      </w:pPr>
      <w:r w:rsidRPr="002A7CA9">
        <w:rPr>
          <w:lang w:val="en-US"/>
        </w:rPr>
        <w:t xml:space="preserve">Query any transactions that are out of the ordinary for customers, access logs </w:t>
      </w:r>
    </w:p>
    <w:p w:rsidR="002A7CA9" w:rsidRPr="002A7CA9" w:rsidRDefault="002A7CA9" w:rsidP="002A7CA9">
      <w:pPr>
        <w:pStyle w:val="NoSpacing"/>
      </w:pPr>
      <w:r>
        <w:rPr>
          <w:lang w:val="en-US"/>
        </w:rPr>
        <w:t xml:space="preserve"> </w:t>
      </w:r>
    </w:p>
    <w:p w:rsidR="002A7CA9" w:rsidRPr="002A7CA9" w:rsidRDefault="002A7CA9" w:rsidP="002A7CA9">
      <w:pPr>
        <w:pStyle w:val="NoSpacing"/>
      </w:pPr>
      <w:r>
        <w:rPr>
          <w:lang w:val="en-US"/>
        </w:rPr>
        <w:t xml:space="preserve"> </w:t>
      </w:r>
      <w:r w:rsidRPr="002A7CA9">
        <w:rPr>
          <w:u w:val="single"/>
          <w:lang w:val="en-US"/>
        </w:rPr>
        <w:t>System Access</w:t>
      </w:r>
    </w:p>
    <w:p w:rsidR="002A7CA9" w:rsidRPr="002A7CA9" w:rsidRDefault="002A7CA9" w:rsidP="002A7CA9">
      <w:pPr>
        <w:pStyle w:val="NoSpacing"/>
      </w:pPr>
      <w:r w:rsidRPr="002A7CA9">
        <w:rPr>
          <w:lang w:val="en-US"/>
        </w:rPr>
        <w:t xml:space="preserve">Establishing procedures for accessing data such as log on procedures, firewalls. </w:t>
      </w:r>
    </w:p>
    <w:p w:rsidR="002A7CA9" w:rsidRPr="002A7CA9" w:rsidRDefault="002A7CA9" w:rsidP="002A7CA9">
      <w:pPr>
        <w:pStyle w:val="NoSpacing"/>
      </w:pPr>
    </w:p>
    <w:p w:rsidR="002A7CA9" w:rsidRPr="002A7CA9" w:rsidRDefault="002A7CA9" w:rsidP="002A7CA9">
      <w:pPr>
        <w:pStyle w:val="NoSpacing"/>
      </w:pPr>
      <w:r>
        <w:rPr>
          <w:lang w:val="en-US"/>
        </w:rPr>
        <w:t xml:space="preserve"> </w:t>
      </w:r>
      <w:r w:rsidRPr="002A7CA9">
        <w:rPr>
          <w:u w:val="single"/>
          <w:lang w:val="en-US"/>
        </w:rPr>
        <w:t>Personnel administration</w:t>
      </w:r>
    </w:p>
    <w:p w:rsidR="002A7CA9" w:rsidRPr="002A7CA9" w:rsidRDefault="002A7CA9" w:rsidP="002A7CA9">
      <w:pPr>
        <w:pStyle w:val="NoSpacing"/>
      </w:pPr>
      <w:r w:rsidRPr="002A7CA9">
        <w:rPr>
          <w:lang w:val="en-US"/>
        </w:rPr>
        <w:t>Training (including prevention of accidental misuse</w:t>
      </w:r>
      <w:proofErr w:type="gramStart"/>
      <w:r w:rsidRPr="002A7CA9">
        <w:rPr>
          <w:lang w:val="en-US"/>
        </w:rPr>
        <w:t>) ,</w:t>
      </w:r>
      <w:proofErr w:type="gramEnd"/>
      <w:r w:rsidRPr="002A7CA9">
        <w:rPr>
          <w:lang w:val="en-US"/>
        </w:rPr>
        <w:t xml:space="preserve"> fitting the employee to the task, ensuring that staff are controlled, staff screening. </w:t>
      </w:r>
    </w:p>
    <w:p w:rsidR="002A7CA9" w:rsidRPr="002A7CA9" w:rsidRDefault="002A7CA9" w:rsidP="002A7CA9">
      <w:pPr>
        <w:pStyle w:val="NoSpacing"/>
      </w:pPr>
    </w:p>
    <w:p w:rsidR="002A7CA9" w:rsidRPr="002A7CA9" w:rsidRDefault="002A7CA9" w:rsidP="002A7CA9">
      <w:pPr>
        <w:pStyle w:val="NoSpacing"/>
      </w:pPr>
      <w:r>
        <w:rPr>
          <w:lang w:val="en-US"/>
        </w:rPr>
        <w:t xml:space="preserve"> </w:t>
      </w:r>
      <w:r w:rsidRPr="002A7CA9">
        <w:rPr>
          <w:u w:val="single"/>
        </w:rPr>
        <w:t>A code of conduct</w:t>
      </w:r>
    </w:p>
    <w:p w:rsidR="002A7CA9" w:rsidRPr="002A7CA9" w:rsidRDefault="002A7CA9" w:rsidP="002A7CA9">
      <w:pPr>
        <w:pStyle w:val="NoSpacing"/>
      </w:pPr>
      <w:r w:rsidRPr="002A7CA9">
        <w:t>A list of roles and responsibilities that an employee should follow when using ICT equipment</w:t>
      </w:r>
    </w:p>
    <w:p w:rsidR="002A7CA9" w:rsidRPr="002A7CA9" w:rsidRDefault="002A7CA9" w:rsidP="002A7CA9">
      <w:pPr>
        <w:pStyle w:val="NoSpacing"/>
      </w:pPr>
    </w:p>
    <w:p w:rsidR="002A7CA9" w:rsidRPr="002A7CA9" w:rsidRDefault="002A7CA9" w:rsidP="002A7CA9">
      <w:pPr>
        <w:pStyle w:val="NoSpacing"/>
      </w:pPr>
      <w:r>
        <w:rPr>
          <w:lang w:val="en-US"/>
        </w:rPr>
        <w:t xml:space="preserve"> </w:t>
      </w:r>
      <w:r w:rsidRPr="002A7CA9">
        <w:rPr>
          <w:u w:val="single"/>
          <w:lang w:val="en-US"/>
        </w:rPr>
        <w:t>Operational procedures</w:t>
      </w:r>
    </w:p>
    <w:p w:rsidR="002A7CA9" w:rsidRPr="002A7CA9" w:rsidRDefault="002A7CA9" w:rsidP="002A7CA9">
      <w:pPr>
        <w:pStyle w:val="NoSpacing"/>
      </w:pPr>
      <w:r w:rsidRPr="002A7CA9">
        <w:rPr>
          <w:lang w:val="en-US"/>
        </w:rPr>
        <w:t xml:space="preserve">Including disaster recovery planning and dealing with threats from viruses, backup, updating antivirus. </w:t>
      </w:r>
    </w:p>
    <w:p w:rsidR="002A7CA9" w:rsidRPr="002A7CA9" w:rsidRDefault="002A7CA9" w:rsidP="002A7CA9">
      <w:pPr>
        <w:pStyle w:val="NoSpacing"/>
      </w:pPr>
    </w:p>
    <w:p w:rsidR="002A7CA9" w:rsidRPr="002A7CA9" w:rsidRDefault="002A7CA9" w:rsidP="002A7CA9">
      <w:pPr>
        <w:pStyle w:val="NoSpacing"/>
      </w:pPr>
      <w:r w:rsidRPr="002A7CA9">
        <w:rPr>
          <w:u w:val="single"/>
          <w:lang w:val="en-US"/>
        </w:rPr>
        <w:t>Disciplinary procedures</w:t>
      </w:r>
    </w:p>
    <w:p w:rsidR="002A7CA9" w:rsidRPr="002A7CA9" w:rsidRDefault="002A7CA9" w:rsidP="002A7CA9">
      <w:pPr>
        <w:pStyle w:val="NoSpacing"/>
      </w:pPr>
      <w:r w:rsidRPr="002A7CA9">
        <w:rPr>
          <w:lang w:val="en-US"/>
        </w:rPr>
        <w:t>Warnings / dismissal / prosecutions etc.</w:t>
      </w:r>
    </w:p>
    <w:p w:rsid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  <w:r>
        <w:lastRenderedPageBreak/>
        <w:t>3.</w:t>
      </w:r>
    </w:p>
    <w:p w:rsidR="002A7CA9" w:rsidRDefault="002A7CA9" w:rsidP="002A7C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7CA9" w:rsidTr="002A7CA9">
        <w:tc>
          <w:tcPr>
            <w:tcW w:w="4508" w:type="dxa"/>
          </w:tcPr>
          <w:p w:rsidR="002A7CA9" w:rsidRDefault="002A7CA9" w:rsidP="002A7CA9">
            <w:pPr>
              <w:pStyle w:val="NoSpacing"/>
            </w:pPr>
            <w:r>
              <w:t>Threat</w:t>
            </w:r>
          </w:p>
        </w:tc>
        <w:tc>
          <w:tcPr>
            <w:tcW w:w="4508" w:type="dxa"/>
          </w:tcPr>
          <w:p w:rsidR="002A7CA9" w:rsidRDefault="002A7CA9" w:rsidP="002A7CA9">
            <w:pPr>
              <w:pStyle w:val="NoSpacing"/>
            </w:pPr>
            <w:r>
              <w:t>Consequence</w:t>
            </w:r>
          </w:p>
        </w:tc>
      </w:tr>
      <w:tr w:rsidR="002A7CA9" w:rsidTr="002A7CA9">
        <w:trPr>
          <w:trHeight w:val="1383"/>
        </w:trPr>
        <w:tc>
          <w:tcPr>
            <w:tcW w:w="4508" w:type="dxa"/>
          </w:tcPr>
          <w:p w:rsidR="002A7CA9" w:rsidRPr="002A7CA9" w:rsidRDefault="002A7CA9" w:rsidP="002A7CA9">
            <w:pPr>
              <w:pStyle w:val="NoSpacing"/>
              <w:rPr>
                <w:rFonts w:eastAsia="Times New Roman" w:cs="Tahoma"/>
                <w:lang w:eastAsia="en-GB"/>
              </w:rPr>
            </w:pPr>
            <w:r w:rsidRPr="002A7CA9">
              <w:rPr>
                <w:rFonts w:eastAsia="Times New Roman" w:cs="Tahoma"/>
                <w:lang w:eastAsia="en-GB"/>
              </w:rPr>
              <w:t>Terrorism </w:t>
            </w:r>
          </w:p>
          <w:p w:rsidR="002A7CA9" w:rsidRPr="002A7CA9" w:rsidRDefault="002A7CA9" w:rsidP="002A7CA9">
            <w:pPr>
              <w:pStyle w:val="NoSpacing"/>
              <w:rPr>
                <w:rFonts w:eastAsia="Times New Roman" w:cs="Tahoma"/>
                <w:lang w:eastAsia="en-GB"/>
              </w:rPr>
            </w:pPr>
            <w:r w:rsidRPr="002A7CA9">
              <w:rPr>
                <w:rFonts w:eastAsia="Times New Roman" w:cs="Tahoma"/>
                <w:lang w:eastAsia="en-GB"/>
              </w:rPr>
              <w:t>Natural disasters </w:t>
            </w:r>
          </w:p>
          <w:p w:rsidR="002A7CA9" w:rsidRPr="002A7CA9" w:rsidRDefault="002A7CA9" w:rsidP="002A7CA9">
            <w:pPr>
              <w:pStyle w:val="NoSpacing"/>
              <w:rPr>
                <w:rFonts w:eastAsia="Times New Roman" w:cs="Tahoma"/>
                <w:lang w:eastAsia="en-GB"/>
              </w:rPr>
            </w:pPr>
            <w:r w:rsidRPr="002A7CA9">
              <w:rPr>
                <w:rFonts w:eastAsia="Times New Roman" w:cs="Tahoma"/>
                <w:lang w:eastAsia="en-GB"/>
              </w:rPr>
              <w:t>Sabotage </w:t>
            </w:r>
          </w:p>
          <w:p w:rsidR="002A7CA9" w:rsidRPr="002A7CA9" w:rsidRDefault="002A7CA9" w:rsidP="002A7CA9">
            <w:pPr>
              <w:pStyle w:val="NoSpacing"/>
              <w:rPr>
                <w:rFonts w:eastAsia="Times New Roman" w:cs="Tahoma"/>
                <w:lang w:eastAsia="en-GB"/>
              </w:rPr>
            </w:pPr>
            <w:r w:rsidRPr="002A7CA9">
              <w:rPr>
                <w:rFonts w:eastAsia="Times New Roman" w:cs="Tahoma"/>
                <w:lang w:eastAsia="en-GB"/>
              </w:rPr>
              <w:t>Fire </w:t>
            </w:r>
          </w:p>
          <w:p w:rsidR="002A7CA9" w:rsidRPr="002A7CA9" w:rsidRDefault="002A7CA9" w:rsidP="002A7CA9">
            <w:pPr>
              <w:pStyle w:val="NoSpacing"/>
            </w:pPr>
            <w:r w:rsidRPr="002A7CA9">
              <w:rPr>
                <w:rFonts w:eastAsia="Times New Roman" w:cs="Tahoma"/>
                <w:lang w:eastAsia="en-GB"/>
              </w:rPr>
              <w:t>Theft </w:t>
            </w:r>
          </w:p>
        </w:tc>
        <w:tc>
          <w:tcPr>
            <w:tcW w:w="4508" w:type="dxa"/>
          </w:tcPr>
          <w:p w:rsidR="002A7CA9" w:rsidRPr="002A7CA9" w:rsidRDefault="002A7CA9" w:rsidP="002A7CA9">
            <w:pPr>
              <w:pStyle w:val="NoSpacing"/>
              <w:rPr>
                <w:rFonts w:eastAsia="Times New Roman" w:cs="Tahoma"/>
                <w:lang w:eastAsia="en-GB"/>
              </w:rPr>
            </w:pPr>
            <w:r w:rsidRPr="002A7CA9">
              <w:rPr>
                <w:rFonts w:eastAsia="Times New Roman" w:cs="Tahoma"/>
                <w:lang w:eastAsia="en-GB"/>
              </w:rPr>
              <w:t>Loss of business and income </w:t>
            </w:r>
          </w:p>
          <w:p w:rsidR="002A7CA9" w:rsidRPr="002A7CA9" w:rsidRDefault="002A7CA9" w:rsidP="002A7CA9">
            <w:pPr>
              <w:pStyle w:val="NoSpacing"/>
              <w:rPr>
                <w:rFonts w:eastAsia="Times New Roman" w:cs="Tahoma"/>
                <w:lang w:eastAsia="en-GB"/>
              </w:rPr>
            </w:pPr>
            <w:r w:rsidRPr="002A7CA9">
              <w:rPr>
                <w:rFonts w:eastAsia="Times New Roman" w:cs="Tahoma"/>
                <w:lang w:eastAsia="en-GB"/>
              </w:rPr>
              <w:t>Loss of reputation </w:t>
            </w:r>
          </w:p>
          <w:p w:rsidR="002A7CA9" w:rsidRPr="002A7CA9" w:rsidRDefault="002A7CA9" w:rsidP="002A7CA9">
            <w:pPr>
              <w:pStyle w:val="NoSpacing"/>
              <w:rPr>
                <w:rFonts w:eastAsia="Times New Roman" w:cs="Tahoma"/>
                <w:lang w:eastAsia="en-GB"/>
              </w:rPr>
            </w:pPr>
            <w:r w:rsidRPr="002A7CA9">
              <w:rPr>
                <w:rFonts w:eastAsia="Times New Roman" w:cs="Tahoma"/>
                <w:lang w:eastAsia="en-GB"/>
              </w:rPr>
              <w:t>Legal action </w:t>
            </w:r>
          </w:p>
          <w:p w:rsidR="002A7CA9" w:rsidRPr="002A7CA9" w:rsidRDefault="002A7CA9" w:rsidP="002A7CA9">
            <w:pPr>
              <w:pStyle w:val="NoSpacing"/>
            </w:pPr>
          </w:p>
        </w:tc>
      </w:tr>
    </w:tbl>
    <w:p w:rsidR="002A7CA9" w:rsidRP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</w:p>
    <w:p w:rsidR="002A7CA9" w:rsidRPr="002A7CA9" w:rsidRDefault="002A7CA9" w:rsidP="002A7CA9">
      <w:pPr>
        <w:pStyle w:val="NoSpacing"/>
      </w:pPr>
    </w:p>
    <w:p w:rsidR="002A7CA9" w:rsidRDefault="002A7CA9" w:rsidP="002A7CA9">
      <w:pPr>
        <w:pStyle w:val="NoSpacing"/>
      </w:pPr>
      <w:r>
        <w:t>4.</w:t>
      </w:r>
    </w:p>
    <w:p w:rsidR="002A7CA9" w:rsidRDefault="002A7CA9" w:rsidP="002A7CA9">
      <w:pPr>
        <w:pStyle w:val="NoSpacing"/>
      </w:pPr>
    </w:p>
    <w:tbl>
      <w:tblPr>
        <w:tblStyle w:val="TableGrid"/>
        <w:tblW w:w="9848" w:type="dxa"/>
        <w:tblLook w:val="0420" w:firstRow="1" w:lastRow="0" w:firstColumn="0" w:lastColumn="0" w:noHBand="0" w:noVBand="1"/>
      </w:tblPr>
      <w:tblGrid>
        <w:gridCol w:w="4924"/>
        <w:gridCol w:w="4924"/>
      </w:tblGrid>
      <w:tr w:rsidR="002A7CA9" w:rsidRPr="002A7CA9" w:rsidTr="000B1B87">
        <w:trPr>
          <w:trHeight w:val="504"/>
        </w:trPr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</w:pPr>
            <w:r w:rsidRPr="002A7CA9">
              <w:rPr>
                <w:b/>
                <w:bCs/>
              </w:rPr>
              <w:t>Operational Procedure</w:t>
            </w:r>
          </w:p>
        </w:tc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</w:pPr>
            <w:r w:rsidRPr="002A7CA9">
              <w:rPr>
                <w:b/>
                <w:bCs/>
              </w:rPr>
              <w:t xml:space="preserve">How to carry out procedure </w:t>
            </w:r>
          </w:p>
        </w:tc>
      </w:tr>
      <w:tr w:rsidR="002A7CA9" w:rsidRPr="002A7CA9" w:rsidTr="000B1B87">
        <w:trPr>
          <w:trHeight w:val="870"/>
        </w:trPr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</w:pPr>
            <w:r w:rsidRPr="002A7CA9">
              <w:t>Screening potential employees</w:t>
            </w:r>
          </w:p>
        </w:tc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Ensure staff are controlled</w:t>
            </w:r>
          </w:p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Fit employee to the task</w:t>
            </w:r>
          </w:p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CRB checks</w:t>
            </w:r>
          </w:p>
        </w:tc>
      </w:tr>
      <w:tr w:rsidR="002A7CA9" w:rsidRPr="002A7CA9" w:rsidTr="000B1B87">
        <w:trPr>
          <w:trHeight w:val="1215"/>
        </w:trPr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</w:pPr>
            <w:r w:rsidRPr="002A7CA9">
              <w:t>Routines for distributing updated</w:t>
            </w:r>
          </w:p>
          <w:p w:rsidR="002A7CA9" w:rsidRPr="002A7CA9" w:rsidRDefault="002A7CA9" w:rsidP="002A7CA9">
            <w:pPr>
              <w:pStyle w:val="NoSpacing"/>
            </w:pPr>
            <w:r w:rsidRPr="002A7CA9">
              <w:t>virus information and virus</w:t>
            </w:r>
          </w:p>
          <w:p w:rsidR="002A7CA9" w:rsidRPr="002A7CA9" w:rsidRDefault="002A7CA9" w:rsidP="002A7CA9">
            <w:pPr>
              <w:pStyle w:val="NoSpacing"/>
            </w:pPr>
            <w:r w:rsidRPr="002A7CA9">
              <w:t>scanning procedures</w:t>
            </w:r>
          </w:p>
        </w:tc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Ensuring virus signatures are</w:t>
            </w:r>
            <w:r>
              <w:t xml:space="preserve"> </w:t>
            </w:r>
            <w:r w:rsidRPr="002A7CA9">
              <w:t>updated daily and distributed</w:t>
            </w:r>
            <w:r>
              <w:t xml:space="preserve"> </w:t>
            </w:r>
            <w:r w:rsidRPr="002A7CA9">
              <w:t>around the network when a station</w:t>
            </w:r>
            <w:r>
              <w:t xml:space="preserve"> </w:t>
            </w:r>
            <w:r w:rsidRPr="002A7CA9">
              <w:t>logs in</w:t>
            </w:r>
          </w:p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Establish firewalls</w:t>
            </w:r>
          </w:p>
        </w:tc>
      </w:tr>
      <w:tr w:rsidR="002A7CA9" w:rsidRPr="002A7CA9" w:rsidTr="000B1B87">
        <w:trPr>
          <w:trHeight w:val="1073"/>
        </w:trPr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</w:pPr>
            <w:r w:rsidRPr="002A7CA9">
              <w:t>Define procedures for downloading</w:t>
            </w:r>
          </w:p>
          <w:p w:rsidR="002A7CA9" w:rsidRPr="002A7CA9" w:rsidRDefault="002A7CA9" w:rsidP="002A7CA9">
            <w:pPr>
              <w:pStyle w:val="NoSpacing"/>
            </w:pPr>
            <w:r w:rsidRPr="002A7CA9">
              <w:t>from the internet, use of removable</w:t>
            </w:r>
          </w:p>
          <w:p w:rsidR="002A7CA9" w:rsidRPr="002A7CA9" w:rsidRDefault="002A7CA9" w:rsidP="002A7CA9">
            <w:pPr>
              <w:pStyle w:val="NoSpacing"/>
            </w:pPr>
            <w:r w:rsidRPr="002A7CA9">
              <w:t>media, personal backup</w:t>
            </w:r>
          </w:p>
          <w:p w:rsidR="002A7CA9" w:rsidRPr="002A7CA9" w:rsidRDefault="002A7CA9" w:rsidP="002A7CA9">
            <w:pPr>
              <w:pStyle w:val="NoSpacing"/>
            </w:pPr>
            <w:r w:rsidRPr="002A7CA9">
              <w:t>procedures</w:t>
            </w:r>
          </w:p>
        </w:tc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Staff code of conduct</w:t>
            </w:r>
          </w:p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Penalties for misuse</w:t>
            </w:r>
          </w:p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How often done, have they got to</w:t>
            </w:r>
            <w:r>
              <w:t xml:space="preserve"> </w:t>
            </w:r>
            <w:r w:rsidRPr="002A7CA9">
              <w:t xml:space="preserve">use special machines, off site </w:t>
            </w:r>
            <w:proofErr w:type="spellStart"/>
            <w:r w:rsidRPr="002A7CA9">
              <w:t>etc</w:t>
            </w:r>
            <w:proofErr w:type="spellEnd"/>
          </w:p>
        </w:tc>
      </w:tr>
      <w:tr w:rsidR="002A7CA9" w:rsidRPr="002A7CA9" w:rsidTr="000B1B87">
        <w:trPr>
          <w:trHeight w:val="532"/>
        </w:trPr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</w:pPr>
            <w:r w:rsidRPr="002A7CA9">
              <w:t>Operational Procedure</w:t>
            </w:r>
          </w:p>
        </w:tc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 xml:space="preserve">How to carry out procedure </w:t>
            </w:r>
          </w:p>
        </w:tc>
      </w:tr>
      <w:tr w:rsidR="002A7CA9" w:rsidRPr="002A7CA9" w:rsidTr="000B1B87">
        <w:trPr>
          <w:trHeight w:val="721"/>
        </w:trPr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</w:pPr>
            <w:r w:rsidRPr="002A7CA9">
              <w:t>Establish security rights for</w:t>
            </w:r>
          </w:p>
          <w:p w:rsidR="002A7CA9" w:rsidRPr="002A7CA9" w:rsidRDefault="002A7CA9" w:rsidP="002A7CA9">
            <w:pPr>
              <w:pStyle w:val="NoSpacing"/>
            </w:pPr>
            <w:r w:rsidRPr="002A7CA9">
              <w:t>updating web pages</w:t>
            </w:r>
          </w:p>
        </w:tc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Who/what/when</w:t>
            </w:r>
          </w:p>
        </w:tc>
      </w:tr>
      <w:tr w:rsidR="002A7CA9" w:rsidRPr="002A7CA9" w:rsidTr="000B1B87">
        <w:trPr>
          <w:trHeight w:val="1073"/>
        </w:trPr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</w:pPr>
            <w:r w:rsidRPr="002A7CA9">
              <w:t>Establish a disaster recovery</w:t>
            </w:r>
          </w:p>
          <w:p w:rsidR="002A7CA9" w:rsidRPr="002A7CA9" w:rsidRDefault="002A7CA9" w:rsidP="002A7CA9">
            <w:pPr>
              <w:pStyle w:val="NoSpacing"/>
            </w:pPr>
            <w:r w:rsidRPr="002A7CA9">
              <w:t>programme</w:t>
            </w:r>
          </w:p>
        </w:tc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Who does what and when,</w:t>
            </w:r>
            <w:r>
              <w:t xml:space="preserve"> </w:t>
            </w:r>
            <w:r w:rsidRPr="002A7CA9">
              <w:t>including checking the standby</w:t>
            </w:r>
            <w:r>
              <w:t xml:space="preserve"> </w:t>
            </w:r>
            <w:r w:rsidRPr="002A7CA9">
              <w:t>equipment</w:t>
            </w:r>
          </w:p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Backup plans, i.e. how often</w:t>
            </w:r>
          </w:p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NOT RISKS ANALYSIS</w:t>
            </w:r>
          </w:p>
        </w:tc>
      </w:tr>
      <w:tr w:rsidR="002A7CA9" w:rsidRPr="002A7CA9" w:rsidTr="000B1B87">
        <w:trPr>
          <w:trHeight w:val="1073"/>
        </w:trPr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</w:pPr>
            <w:r w:rsidRPr="002A7CA9">
              <w:t>Set up auditing procedures (Audit</w:t>
            </w:r>
          </w:p>
          <w:p w:rsidR="002A7CA9" w:rsidRPr="002A7CA9" w:rsidRDefault="002A7CA9" w:rsidP="002A7CA9">
            <w:pPr>
              <w:pStyle w:val="NoSpacing"/>
            </w:pPr>
            <w:r w:rsidRPr="002A7CA9">
              <w:t>trails) to detect misuse</w:t>
            </w:r>
          </w:p>
        </w:tc>
        <w:tc>
          <w:tcPr>
            <w:tcW w:w="4924" w:type="dxa"/>
            <w:hideMark/>
          </w:tcPr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Who/what when</w:t>
            </w:r>
          </w:p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Contiguous investigation of</w:t>
            </w:r>
            <w:r>
              <w:t xml:space="preserve"> </w:t>
            </w:r>
            <w:r w:rsidRPr="002A7CA9">
              <w:t>regularities</w:t>
            </w:r>
          </w:p>
          <w:p w:rsidR="002A7CA9" w:rsidRPr="002A7CA9" w:rsidRDefault="002A7CA9" w:rsidP="002A7CA9">
            <w:pPr>
              <w:pStyle w:val="NoSpacing"/>
              <w:numPr>
                <w:ilvl w:val="0"/>
                <w:numId w:val="23"/>
              </w:numPr>
            </w:pPr>
            <w:r w:rsidRPr="002A7CA9">
              <w:t>Query any transaction out of the</w:t>
            </w:r>
            <w:r>
              <w:t xml:space="preserve"> </w:t>
            </w:r>
            <w:r w:rsidRPr="002A7CA9">
              <w:t>ordinary</w:t>
            </w:r>
          </w:p>
        </w:tc>
      </w:tr>
    </w:tbl>
    <w:p w:rsidR="002A7CA9" w:rsidRDefault="002A7CA9" w:rsidP="002A7CA9">
      <w:pPr>
        <w:pStyle w:val="NoSpacing"/>
      </w:pPr>
    </w:p>
    <w:sectPr w:rsidR="002A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13A"/>
    <w:multiLevelType w:val="hybridMultilevel"/>
    <w:tmpl w:val="1412543A"/>
    <w:lvl w:ilvl="0" w:tplc="C062E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BD85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E644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14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EFE3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25C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71C5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1BE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33E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0C19432F"/>
    <w:multiLevelType w:val="hybridMultilevel"/>
    <w:tmpl w:val="61127250"/>
    <w:lvl w:ilvl="0" w:tplc="E52C5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1C6E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1CF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880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D76A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B289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1C4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22A1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9A6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1ADA4CE3"/>
    <w:multiLevelType w:val="hybridMultilevel"/>
    <w:tmpl w:val="E318A772"/>
    <w:lvl w:ilvl="0" w:tplc="5C1E8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C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8D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1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6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C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89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583712"/>
    <w:multiLevelType w:val="hybridMultilevel"/>
    <w:tmpl w:val="BA889928"/>
    <w:lvl w:ilvl="0" w:tplc="18E2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7087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4F8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1B6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522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490B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A72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42C4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9108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1C5E7F07"/>
    <w:multiLevelType w:val="hybridMultilevel"/>
    <w:tmpl w:val="EC30A2FA"/>
    <w:lvl w:ilvl="0" w:tplc="EB9A2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16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676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FDCC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C4C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2DC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8FE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742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164F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200506C7"/>
    <w:multiLevelType w:val="hybridMultilevel"/>
    <w:tmpl w:val="6DF49448"/>
    <w:lvl w:ilvl="0" w:tplc="FD068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CCA0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C7C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6C25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08E2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342B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9266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10E3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4981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>
    <w:nsid w:val="22C22E6A"/>
    <w:multiLevelType w:val="hybridMultilevel"/>
    <w:tmpl w:val="8B5CCC52"/>
    <w:lvl w:ilvl="0" w:tplc="EFECD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D001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CAA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8A8C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C962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318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F724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F62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9F0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>
    <w:nsid w:val="241B566A"/>
    <w:multiLevelType w:val="hybridMultilevel"/>
    <w:tmpl w:val="B5447B52"/>
    <w:lvl w:ilvl="0" w:tplc="98A8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B7E6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0EC0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674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7065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0F4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CB6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FCAF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99E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>
    <w:nsid w:val="24592024"/>
    <w:multiLevelType w:val="multilevel"/>
    <w:tmpl w:val="7F40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05B00"/>
    <w:multiLevelType w:val="hybridMultilevel"/>
    <w:tmpl w:val="D0A6F7FA"/>
    <w:lvl w:ilvl="0" w:tplc="F4BA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3A64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4A4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63A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7C8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1EA9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A76E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E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152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>
    <w:nsid w:val="30D34BDC"/>
    <w:multiLevelType w:val="hybridMultilevel"/>
    <w:tmpl w:val="D96E0812"/>
    <w:lvl w:ilvl="0" w:tplc="D43A4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E8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06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A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0E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25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A9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0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EB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DB7EA1"/>
    <w:multiLevelType w:val="hybridMultilevel"/>
    <w:tmpl w:val="623C15C4"/>
    <w:lvl w:ilvl="0" w:tplc="66229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62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2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7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86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C1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6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42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0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F16EFD"/>
    <w:multiLevelType w:val="hybridMultilevel"/>
    <w:tmpl w:val="49EAF276"/>
    <w:lvl w:ilvl="0" w:tplc="47C6D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508A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63CD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360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90AE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E98C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58E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16CC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6B8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3">
    <w:nsid w:val="4EAF5A0F"/>
    <w:multiLevelType w:val="hybridMultilevel"/>
    <w:tmpl w:val="6054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942B0"/>
    <w:multiLevelType w:val="hybridMultilevel"/>
    <w:tmpl w:val="3C38C47C"/>
    <w:lvl w:ilvl="0" w:tplc="3E08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88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A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EB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C4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0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A2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C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DD366C"/>
    <w:multiLevelType w:val="hybridMultilevel"/>
    <w:tmpl w:val="39FE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A639E"/>
    <w:multiLevelType w:val="hybridMultilevel"/>
    <w:tmpl w:val="D028432E"/>
    <w:lvl w:ilvl="0" w:tplc="C36A6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C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20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6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C2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E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69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4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8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586E14"/>
    <w:multiLevelType w:val="hybridMultilevel"/>
    <w:tmpl w:val="7368FC54"/>
    <w:lvl w:ilvl="0" w:tplc="D11C9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E0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6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88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E6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7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C7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A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EB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FB4701"/>
    <w:multiLevelType w:val="hybridMultilevel"/>
    <w:tmpl w:val="84A2A93C"/>
    <w:lvl w:ilvl="0" w:tplc="D922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D266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9A4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EAE1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4729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CD42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1341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05CB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C94B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9">
    <w:nsid w:val="71703610"/>
    <w:multiLevelType w:val="hybridMultilevel"/>
    <w:tmpl w:val="636E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66965"/>
    <w:multiLevelType w:val="hybridMultilevel"/>
    <w:tmpl w:val="1E32B1C8"/>
    <w:lvl w:ilvl="0" w:tplc="FADE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5623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E424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7DE0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5F85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8EE8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4EA6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6AEA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D8C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1">
    <w:nsid w:val="76A729F4"/>
    <w:multiLevelType w:val="multilevel"/>
    <w:tmpl w:val="4B36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8669C7"/>
    <w:multiLevelType w:val="hybridMultilevel"/>
    <w:tmpl w:val="866ED0EA"/>
    <w:lvl w:ilvl="0" w:tplc="42426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3D0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250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5EC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69E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B02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6247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F10E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926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6"/>
  </w:num>
  <w:num w:numId="5">
    <w:abstractNumId w:val="18"/>
  </w:num>
  <w:num w:numId="6">
    <w:abstractNumId w:val="22"/>
  </w:num>
  <w:num w:numId="7">
    <w:abstractNumId w:val="19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20"/>
  </w:num>
  <w:num w:numId="14">
    <w:abstractNumId w:val="3"/>
  </w:num>
  <w:num w:numId="15">
    <w:abstractNumId w:val="21"/>
  </w:num>
  <w:num w:numId="16">
    <w:abstractNumId w:val="8"/>
  </w:num>
  <w:num w:numId="17">
    <w:abstractNumId w:val="11"/>
  </w:num>
  <w:num w:numId="18">
    <w:abstractNumId w:val="16"/>
  </w:num>
  <w:num w:numId="19">
    <w:abstractNumId w:val="14"/>
  </w:num>
  <w:num w:numId="20">
    <w:abstractNumId w:val="10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9"/>
    <w:rsid w:val="000B1B87"/>
    <w:rsid w:val="002574D8"/>
    <w:rsid w:val="002A7CA9"/>
    <w:rsid w:val="00BD5772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A81A0-AE6F-4B17-AC41-C4DCE32C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CA9"/>
    <w:pPr>
      <w:spacing w:after="0" w:line="240" w:lineRule="auto"/>
    </w:pPr>
  </w:style>
  <w:style w:type="table" w:styleId="TableGrid">
    <w:name w:val="Table Grid"/>
    <w:basedOn w:val="TableNormal"/>
    <w:uiPriority w:val="39"/>
    <w:rsid w:val="002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599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275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266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673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95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910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735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838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197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544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167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321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922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332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681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2</cp:revision>
  <cp:lastPrinted>2014-12-19T14:21:00Z</cp:lastPrinted>
  <dcterms:created xsi:type="dcterms:W3CDTF">2014-12-16T13:44:00Z</dcterms:created>
  <dcterms:modified xsi:type="dcterms:W3CDTF">2015-01-05T08:19:00Z</dcterms:modified>
</cp:coreProperties>
</file>